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EFA3" w14:textId="684C505D" w:rsidR="00252CF6" w:rsidRPr="00CF3131" w:rsidRDefault="00252CF6" w:rsidP="00252CF6">
      <w:pPr>
        <w:pStyle w:val="Titel"/>
        <w:rPr>
          <w:rFonts w:ascii="ConduitITCStd ExtraLight" w:hAnsi="ConduitITCStd ExtraLight"/>
          <w:lang w:val="de-DE"/>
        </w:rPr>
      </w:pPr>
      <w:r w:rsidRPr="00CF3131">
        <w:rPr>
          <w:rFonts w:ascii="ConduitITCStd ExtraLight" w:hAnsi="ConduitITCStd ExtraLight"/>
          <w:lang w:val="de-DE"/>
        </w:rPr>
        <w:t xml:space="preserve">Kündigung Mitgliedschaft </w:t>
      </w:r>
      <w:r w:rsidRPr="00CF3131">
        <w:rPr>
          <w:rFonts w:ascii="ConduitITCStd ExtraLight" w:hAnsi="ConduitITCStd ExtraLight"/>
          <w:lang w:val="de-DE"/>
        </w:rPr>
        <w:br/>
        <w:t xml:space="preserve">Wohngenossenschaft Geissenstein – EBG </w:t>
      </w:r>
    </w:p>
    <w:p w14:paraId="52B3E802" w14:textId="77777777" w:rsidR="00252CF6" w:rsidRPr="00CF3131" w:rsidRDefault="00252CF6" w:rsidP="00252CF6">
      <w:pPr>
        <w:rPr>
          <w:rFonts w:ascii="ConduitITCStd ExtraLight" w:hAnsi="ConduitITCStd ExtraLight"/>
          <w:lang w:val="de-DE"/>
        </w:rPr>
      </w:pPr>
    </w:p>
    <w:p w14:paraId="51ED4D67" w14:textId="0A793FC9" w:rsidR="00252CF6" w:rsidRPr="00CF3131" w:rsidRDefault="00252CF6" w:rsidP="00252CF6">
      <w:pPr>
        <w:rPr>
          <w:rFonts w:ascii="ConduitITCStd ExtraLight" w:hAnsi="ConduitITCStd ExtraLight"/>
          <w:lang w:val="de-DE"/>
        </w:rPr>
      </w:pPr>
      <w:r w:rsidRPr="00CF3131">
        <w:rPr>
          <w:rFonts w:ascii="ConduitITCStd ExtraLight" w:hAnsi="ConduitITCStd ExtraLight"/>
          <w:lang w:val="de-DE"/>
        </w:rPr>
        <w:t xml:space="preserve">Ich kündige meinen Anteilschein der Wohngenossenschaft Geissenstein – EBG per nächstmögliches Datum. </w:t>
      </w:r>
      <w:r w:rsidRPr="00CF3131">
        <w:rPr>
          <w:rFonts w:ascii="ConduitITCStd ExtraLight" w:hAnsi="ConduitITCStd ExtraLight"/>
          <w:lang w:val="de-DE"/>
        </w:rPr>
        <w:br/>
        <w:t>(</w:t>
      </w:r>
      <w:proofErr w:type="spellStart"/>
      <w:r w:rsidRPr="00CF3131">
        <w:rPr>
          <w:rFonts w:ascii="ConduitITCStd ExtraLight" w:hAnsi="ConduitITCStd ExtraLight"/>
          <w:lang w:val="de-DE"/>
        </w:rPr>
        <w:t>Gemäss</w:t>
      </w:r>
      <w:proofErr w:type="spellEnd"/>
      <w:r w:rsidRPr="00CF3131">
        <w:rPr>
          <w:rFonts w:ascii="ConduitITCStd ExtraLight" w:hAnsi="ConduitITCStd ExtraLight"/>
          <w:lang w:val="de-DE"/>
        </w:rPr>
        <w:t xml:space="preserve"> Statuten Art. 8 und 17)</w:t>
      </w:r>
    </w:p>
    <w:p w14:paraId="21D33354" w14:textId="11CC239B" w:rsidR="00252CF6" w:rsidRPr="00CF3131" w:rsidRDefault="00252CF6" w:rsidP="00252CF6">
      <w:pPr>
        <w:pStyle w:val="Untertitel"/>
        <w:rPr>
          <w:rFonts w:ascii="ConduitITCStd ExtraLight" w:hAnsi="ConduitITCStd ExtraLight"/>
          <w:lang w:val="de-DE"/>
        </w:rPr>
      </w:pPr>
      <w:r w:rsidRPr="00CF3131">
        <w:rPr>
          <w:rFonts w:ascii="ConduitITCStd ExtraLight" w:hAnsi="ConduitITCStd ExtraLight"/>
          <w:lang w:val="de-DE"/>
        </w:rPr>
        <w:t>Angaben zur austretenden Person</w:t>
      </w:r>
    </w:p>
    <w:p w14:paraId="43DB0E5E" w14:textId="2D3F74E4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  <w:r w:rsidRPr="00CF3131">
        <w:rPr>
          <w:rFonts w:ascii="ConduitITCStd ExtraLight" w:hAnsi="ConduitITCStd ExtraLight"/>
          <w:color w:val="000000" w:themeColor="accent6"/>
          <w:lang w:val="de-DE"/>
        </w:rPr>
        <w:t>Mitglied-Nr.</w:t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sz w:val="16"/>
          <w:szCs w:val="16"/>
        </w:rPr>
        <w:fldChar w:fldCharType="begin">
          <w:ffData>
            <w:name w:val="Depositenkonto"/>
            <w:enabled/>
            <w:calcOnExit w:val="0"/>
            <w:textInput/>
          </w:ffData>
        </w:fldChar>
      </w:r>
      <w:bookmarkStart w:id="0" w:name="Depositenkonto"/>
      <w:r w:rsidRPr="00CF3131">
        <w:rPr>
          <w:rFonts w:ascii="ConduitITCStd ExtraLight" w:hAnsi="ConduitITCStd ExtraLight"/>
          <w:sz w:val="16"/>
          <w:szCs w:val="16"/>
        </w:rPr>
        <w:instrText xml:space="preserve"> FORMTEXT </w:instrText>
      </w:r>
      <w:r w:rsidRPr="00CF3131">
        <w:rPr>
          <w:rFonts w:ascii="ConduitITCStd ExtraLight" w:hAnsi="ConduitITCStd ExtraLight"/>
          <w:sz w:val="16"/>
          <w:szCs w:val="16"/>
        </w:rPr>
      </w:r>
      <w:r w:rsidRPr="00CF3131">
        <w:rPr>
          <w:rFonts w:ascii="ConduitITCStd ExtraLight" w:hAnsi="ConduitITCStd ExtraLight"/>
          <w:sz w:val="16"/>
          <w:szCs w:val="16"/>
        </w:rPr>
        <w:fldChar w:fldCharType="separate"/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sz w:val="16"/>
          <w:szCs w:val="16"/>
        </w:rPr>
        <w:fldChar w:fldCharType="end"/>
      </w:r>
      <w:bookmarkEnd w:id="0"/>
    </w:p>
    <w:p w14:paraId="45C31007" w14:textId="0FFDB968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  <w:r w:rsidRPr="00CF3131">
        <w:rPr>
          <w:rFonts w:ascii="ConduitITCStd ExtraLight" w:hAnsi="ConduitITCStd ExtraLight"/>
          <w:color w:val="000000" w:themeColor="accent6"/>
          <w:lang w:val="de-DE"/>
        </w:rPr>
        <w:t>Name</w:t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sz w:val="16"/>
          <w:szCs w:val="16"/>
        </w:rPr>
        <w:fldChar w:fldCharType="begin">
          <w:ffData>
            <w:name w:val="Depositenkonto"/>
            <w:enabled/>
            <w:calcOnExit w:val="0"/>
            <w:textInput/>
          </w:ffData>
        </w:fldChar>
      </w:r>
      <w:r w:rsidRPr="00CF3131">
        <w:rPr>
          <w:rFonts w:ascii="ConduitITCStd ExtraLight" w:hAnsi="ConduitITCStd ExtraLight"/>
          <w:sz w:val="16"/>
          <w:szCs w:val="16"/>
        </w:rPr>
        <w:instrText xml:space="preserve"> FORMTEXT </w:instrText>
      </w:r>
      <w:r w:rsidRPr="00CF3131">
        <w:rPr>
          <w:rFonts w:ascii="ConduitITCStd ExtraLight" w:hAnsi="ConduitITCStd ExtraLight"/>
          <w:sz w:val="16"/>
          <w:szCs w:val="16"/>
        </w:rPr>
      </w:r>
      <w:r w:rsidRPr="00CF3131">
        <w:rPr>
          <w:rFonts w:ascii="ConduitITCStd ExtraLight" w:hAnsi="ConduitITCStd ExtraLight"/>
          <w:sz w:val="16"/>
          <w:szCs w:val="16"/>
        </w:rPr>
        <w:fldChar w:fldCharType="separate"/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sz w:val="16"/>
          <w:szCs w:val="16"/>
        </w:rPr>
        <w:fldChar w:fldCharType="end"/>
      </w:r>
    </w:p>
    <w:p w14:paraId="674ABB40" w14:textId="113A5668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  <w:r w:rsidRPr="00CF3131">
        <w:rPr>
          <w:rFonts w:ascii="ConduitITCStd ExtraLight" w:hAnsi="ConduitITCStd ExtraLight"/>
          <w:color w:val="000000" w:themeColor="accent6"/>
          <w:lang w:val="de-DE"/>
        </w:rPr>
        <w:t>Vorname</w:t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sz w:val="16"/>
          <w:szCs w:val="16"/>
        </w:rPr>
        <w:fldChar w:fldCharType="begin">
          <w:ffData>
            <w:name w:val="Depositenkonto"/>
            <w:enabled/>
            <w:calcOnExit w:val="0"/>
            <w:textInput/>
          </w:ffData>
        </w:fldChar>
      </w:r>
      <w:r w:rsidRPr="00CF3131">
        <w:rPr>
          <w:rFonts w:ascii="ConduitITCStd ExtraLight" w:hAnsi="ConduitITCStd ExtraLight"/>
          <w:sz w:val="16"/>
          <w:szCs w:val="16"/>
        </w:rPr>
        <w:instrText xml:space="preserve"> FORMTEXT </w:instrText>
      </w:r>
      <w:r w:rsidRPr="00CF3131">
        <w:rPr>
          <w:rFonts w:ascii="ConduitITCStd ExtraLight" w:hAnsi="ConduitITCStd ExtraLight"/>
          <w:sz w:val="16"/>
          <w:szCs w:val="16"/>
        </w:rPr>
      </w:r>
      <w:r w:rsidRPr="00CF3131">
        <w:rPr>
          <w:rFonts w:ascii="ConduitITCStd ExtraLight" w:hAnsi="ConduitITCStd ExtraLight"/>
          <w:sz w:val="16"/>
          <w:szCs w:val="16"/>
        </w:rPr>
        <w:fldChar w:fldCharType="separate"/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sz w:val="16"/>
          <w:szCs w:val="16"/>
        </w:rPr>
        <w:fldChar w:fldCharType="end"/>
      </w:r>
    </w:p>
    <w:p w14:paraId="38FE76DE" w14:textId="69C97D49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  <w:r w:rsidRPr="00CF3131">
        <w:rPr>
          <w:rFonts w:ascii="ConduitITCStd ExtraLight" w:hAnsi="ConduitITCStd ExtraLight"/>
          <w:color w:val="000000" w:themeColor="accent6"/>
          <w:lang w:val="de-DE"/>
        </w:rPr>
        <w:t>Adresse</w:t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sz w:val="16"/>
          <w:szCs w:val="16"/>
        </w:rPr>
        <w:fldChar w:fldCharType="begin">
          <w:ffData>
            <w:name w:val="Depositenkonto"/>
            <w:enabled/>
            <w:calcOnExit w:val="0"/>
            <w:textInput/>
          </w:ffData>
        </w:fldChar>
      </w:r>
      <w:r w:rsidRPr="00CF3131">
        <w:rPr>
          <w:rFonts w:ascii="ConduitITCStd ExtraLight" w:hAnsi="ConduitITCStd ExtraLight"/>
          <w:sz w:val="16"/>
          <w:szCs w:val="16"/>
        </w:rPr>
        <w:instrText xml:space="preserve"> FORMTEXT </w:instrText>
      </w:r>
      <w:r w:rsidRPr="00CF3131">
        <w:rPr>
          <w:rFonts w:ascii="ConduitITCStd ExtraLight" w:hAnsi="ConduitITCStd ExtraLight"/>
          <w:sz w:val="16"/>
          <w:szCs w:val="16"/>
        </w:rPr>
      </w:r>
      <w:r w:rsidRPr="00CF3131">
        <w:rPr>
          <w:rFonts w:ascii="ConduitITCStd ExtraLight" w:hAnsi="ConduitITCStd ExtraLight"/>
          <w:sz w:val="16"/>
          <w:szCs w:val="16"/>
        </w:rPr>
        <w:fldChar w:fldCharType="separate"/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sz w:val="16"/>
          <w:szCs w:val="16"/>
        </w:rPr>
        <w:fldChar w:fldCharType="end"/>
      </w:r>
    </w:p>
    <w:p w14:paraId="1522FCB7" w14:textId="0F56952A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  <w:r w:rsidRPr="00CF3131">
        <w:rPr>
          <w:rFonts w:ascii="ConduitITCStd ExtraLight" w:hAnsi="ConduitITCStd ExtraLight"/>
          <w:color w:val="000000" w:themeColor="accent6"/>
          <w:lang w:val="de-DE"/>
        </w:rPr>
        <w:t>PLZ</w:t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sz w:val="16"/>
          <w:szCs w:val="16"/>
        </w:rPr>
        <w:fldChar w:fldCharType="begin">
          <w:ffData>
            <w:name w:val="Depositenkonto"/>
            <w:enabled/>
            <w:calcOnExit w:val="0"/>
            <w:textInput/>
          </w:ffData>
        </w:fldChar>
      </w:r>
      <w:r w:rsidRPr="00CF3131">
        <w:rPr>
          <w:rFonts w:ascii="ConduitITCStd ExtraLight" w:hAnsi="ConduitITCStd ExtraLight"/>
          <w:sz w:val="16"/>
          <w:szCs w:val="16"/>
        </w:rPr>
        <w:instrText xml:space="preserve"> FORMTEXT </w:instrText>
      </w:r>
      <w:r w:rsidRPr="00CF3131">
        <w:rPr>
          <w:rFonts w:ascii="ConduitITCStd ExtraLight" w:hAnsi="ConduitITCStd ExtraLight"/>
          <w:sz w:val="16"/>
          <w:szCs w:val="16"/>
        </w:rPr>
      </w:r>
      <w:r w:rsidRPr="00CF3131">
        <w:rPr>
          <w:rFonts w:ascii="ConduitITCStd ExtraLight" w:hAnsi="ConduitITCStd ExtraLight"/>
          <w:sz w:val="16"/>
          <w:szCs w:val="16"/>
        </w:rPr>
        <w:fldChar w:fldCharType="separate"/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sz w:val="16"/>
          <w:szCs w:val="16"/>
        </w:rPr>
        <w:fldChar w:fldCharType="end"/>
      </w:r>
    </w:p>
    <w:p w14:paraId="7A45B8B1" w14:textId="662F306A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  <w:r w:rsidRPr="00CF3131">
        <w:rPr>
          <w:rFonts w:ascii="ConduitITCStd ExtraLight" w:hAnsi="ConduitITCStd ExtraLight"/>
          <w:color w:val="000000" w:themeColor="accent6"/>
          <w:lang w:val="de-DE"/>
        </w:rPr>
        <w:t>Ort</w:t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sz w:val="16"/>
          <w:szCs w:val="16"/>
        </w:rPr>
        <w:fldChar w:fldCharType="begin">
          <w:ffData>
            <w:name w:val="Depositenkonto"/>
            <w:enabled/>
            <w:calcOnExit w:val="0"/>
            <w:textInput/>
          </w:ffData>
        </w:fldChar>
      </w:r>
      <w:r w:rsidRPr="00CF3131">
        <w:rPr>
          <w:rFonts w:ascii="ConduitITCStd ExtraLight" w:hAnsi="ConduitITCStd ExtraLight"/>
          <w:sz w:val="16"/>
          <w:szCs w:val="16"/>
        </w:rPr>
        <w:instrText xml:space="preserve"> FORMTEXT </w:instrText>
      </w:r>
      <w:r w:rsidRPr="00CF3131">
        <w:rPr>
          <w:rFonts w:ascii="ConduitITCStd ExtraLight" w:hAnsi="ConduitITCStd ExtraLight"/>
          <w:sz w:val="16"/>
          <w:szCs w:val="16"/>
        </w:rPr>
      </w:r>
      <w:r w:rsidRPr="00CF3131">
        <w:rPr>
          <w:rFonts w:ascii="ConduitITCStd ExtraLight" w:hAnsi="ConduitITCStd ExtraLight"/>
          <w:sz w:val="16"/>
          <w:szCs w:val="16"/>
        </w:rPr>
        <w:fldChar w:fldCharType="separate"/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sz w:val="16"/>
          <w:szCs w:val="16"/>
        </w:rPr>
        <w:fldChar w:fldCharType="end"/>
      </w:r>
    </w:p>
    <w:p w14:paraId="5FCB51B0" w14:textId="1B4DD43B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  <w:r w:rsidRPr="00CF3131">
        <w:rPr>
          <w:rFonts w:ascii="ConduitITCStd ExtraLight" w:hAnsi="ConduitITCStd ExtraLight"/>
          <w:color w:val="000000" w:themeColor="accent6"/>
          <w:lang w:val="de-DE"/>
        </w:rPr>
        <w:t>Tel.</w:t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sz w:val="16"/>
          <w:szCs w:val="16"/>
        </w:rPr>
        <w:fldChar w:fldCharType="begin">
          <w:ffData>
            <w:name w:val="Depositenkonto"/>
            <w:enabled/>
            <w:calcOnExit w:val="0"/>
            <w:textInput/>
          </w:ffData>
        </w:fldChar>
      </w:r>
      <w:r w:rsidRPr="00CF3131">
        <w:rPr>
          <w:rFonts w:ascii="ConduitITCStd ExtraLight" w:hAnsi="ConduitITCStd ExtraLight"/>
          <w:sz w:val="16"/>
          <w:szCs w:val="16"/>
        </w:rPr>
        <w:instrText xml:space="preserve"> FORMTEXT </w:instrText>
      </w:r>
      <w:r w:rsidRPr="00CF3131">
        <w:rPr>
          <w:rFonts w:ascii="ConduitITCStd ExtraLight" w:hAnsi="ConduitITCStd ExtraLight"/>
          <w:sz w:val="16"/>
          <w:szCs w:val="16"/>
        </w:rPr>
      </w:r>
      <w:r w:rsidRPr="00CF3131">
        <w:rPr>
          <w:rFonts w:ascii="ConduitITCStd ExtraLight" w:hAnsi="ConduitITCStd ExtraLight"/>
          <w:sz w:val="16"/>
          <w:szCs w:val="16"/>
        </w:rPr>
        <w:fldChar w:fldCharType="separate"/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sz w:val="16"/>
          <w:szCs w:val="16"/>
        </w:rPr>
        <w:fldChar w:fldCharType="end"/>
      </w:r>
    </w:p>
    <w:p w14:paraId="0C87F3BA" w14:textId="3571DA14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  <w:r w:rsidRPr="00CF3131">
        <w:rPr>
          <w:rFonts w:ascii="ConduitITCStd ExtraLight" w:hAnsi="ConduitITCStd ExtraLight"/>
          <w:color w:val="000000" w:themeColor="accent6"/>
          <w:lang w:val="de-DE"/>
        </w:rPr>
        <w:t>E-Mail</w:t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sz w:val="16"/>
          <w:szCs w:val="16"/>
        </w:rPr>
        <w:fldChar w:fldCharType="begin">
          <w:ffData>
            <w:name w:val="Depositenkonto"/>
            <w:enabled/>
            <w:calcOnExit w:val="0"/>
            <w:textInput/>
          </w:ffData>
        </w:fldChar>
      </w:r>
      <w:r w:rsidRPr="00CF3131">
        <w:rPr>
          <w:rFonts w:ascii="ConduitITCStd ExtraLight" w:hAnsi="ConduitITCStd ExtraLight"/>
          <w:sz w:val="16"/>
          <w:szCs w:val="16"/>
        </w:rPr>
        <w:instrText xml:space="preserve"> FORMTEXT </w:instrText>
      </w:r>
      <w:r w:rsidRPr="00CF3131">
        <w:rPr>
          <w:rFonts w:ascii="ConduitITCStd ExtraLight" w:hAnsi="ConduitITCStd ExtraLight"/>
          <w:sz w:val="16"/>
          <w:szCs w:val="16"/>
        </w:rPr>
      </w:r>
      <w:r w:rsidRPr="00CF3131">
        <w:rPr>
          <w:rFonts w:ascii="ConduitITCStd ExtraLight" w:hAnsi="ConduitITCStd ExtraLight"/>
          <w:sz w:val="16"/>
          <w:szCs w:val="16"/>
        </w:rPr>
        <w:fldChar w:fldCharType="separate"/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sz w:val="16"/>
          <w:szCs w:val="16"/>
        </w:rPr>
        <w:fldChar w:fldCharType="end"/>
      </w:r>
    </w:p>
    <w:p w14:paraId="351F0129" w14:textId="77777777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</w:p>
    <w:p w14:paraId="569DCF08" w14:textId="2E1184F1" w:rsidR="00252CF6" w:rsidRPr="00CF3131" w:rsidRDefault="00252CF6" w:rsidP="00252CF6">
      <w:pPr>
        <w:pStyle w:val="Untertitel"/>
        <w:rPr>
          <w:rFonts w:ascii="ConduitITCStd ExtraLight" w:hAnsi="ConduitITCStd ExtraLight"/>
          <w:lang w:val="de-DE"/>
        </w:rPr>
      </w:pPr>
      <w:r w:rsidRPr="00CF3131">
        <w:rPr>
          <w:rFonts w:ascii="ConduitITCStd ExtraLight" w:hAnsi="ConduitITCStd ExtraLight"/>
          <w:lang w:val="de-DE"/>
        </w:rPr>
        <w:t>Zahlungsverbindung</w:t>
      </w:r>
    </w:p>
    <w:p w14:paraId="7F1C430A" w14:textId="1058607C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  <w:r w:rsidRPr="00CF3131">
        <w:rPr>
          <w:rFonts w:ascii="ConduitITCStd ExtraLight" w:hAnsi="ConduitITCStd ExtraLight"/>
          <w:color w:val="000000" w:themeColor="accent6"/>
          <w:lang w:val="de-DE"/>
        </w:rPr>
        <w:t>Die Auszahlung des Anteilscheinkapitals von CHF 1000.</w:t>
      </w:r>
      <w:r w:rsidR="003A40F5" w:rsidRPr="00CF3131">
        <w:rPr>
          <w:rFonts w:ascii="ConduitITCStd ExtraLight" w:hAnsi="ConduitITCStd ExtraLight"/>
          <w:color w:val="000000" w:themeColor="accent6"/>
          <w:lang w:val="de-DE"/>
        </w:rPr>
        <w:t>–</w:t>
      </w:r>
      <w:r w:rsidRPr="00CF3131">
        <w:rPr>
          <w:rFonts w:ascii="ConduitITCStd ExtraLight" w:hAnsi="ConduitITCStd ExtraLight"/>
          <w:color w:val="000000" w:themeColor="accent6"/>
          <w:lang w:val="de-DE"/>
        </w:rPr>
        <w:t xml:space="preserve"> wünsche ich auf folgendes Konto:</w:t>
      </w:r>
    </w:p>
    <w:p w14:paraId="7A44CE5D" w14:textId="4C255F4A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  <w:r w:rsidRPr="00CF3131">
        <w:rPr>
          <w:rFonts w:ascii="ConduitITCStd ExtraLight" w:hAnsi="ConduitITCStd ExtraLight"/>
          <w:b/>
          <w:bCs/>
          <w:color w:val="000000" w:themeColor="accent6"/>
          <w:lang w:val="de-DE"/>
        </w:rPr>
        <w:t>IBAN: CH</w:t>
      </w:r>
      <w:r w:rsidRPr="00CF3131">
        <w:rPr>
          <w:rFonts w:ascii="ConduitITCStd ExtraLight" w:hAnsi="ConduitITCStd ExtraLight"/>
          <w:sz w:val="16"/>
          <w:szCs w:val="16"/>
        </w:rPr>
        <w:fldChar w:fldCharType="begin">
          <w:ffData>
            <w:name w:val="Depositenkonto"/>
            <w:enabled/>
            <w:calcOnExit w:val="0"/>
            <w:textInput/>
          </w:ffData>
        </w:fldChar>
      </w:r>
      <w:r w:rsidRPr="00CF3131">
        <w:rPr>
          <w:rFonts w:ascii="ConduitITCStd ExtraLight" w:hAnsi="ConduitITCStd ExtraLight"/>
          <w:sz w:val="16"/>
          <w:szCs w:val="16"/>
        </w:rPr>
        <w:instrText xml:space="preserve"> FORMTEXT </w:instrText>
      </w:r>
      <w:r w:rsidRPr="00CF3131">
        <w:rPr>
          <w:rFonts w:ascii="ConduitITCStd ExtraLight" w:hAnsi="ConduitITCStd ExtraLight"/>
          <w:sz w:val="16"/>
          <w:szCs w:val="16"/>
        </w:rPr>
      </w:r>
      <w:r w:rsidRPr="00CF3131">
        <w:rPr>
          <w:rFonts w:ascii="ConduitITCStd ExtraLight" w:hAnsi="ConduitITCStd ExtraLight"/>
          <w:sz w:val="16"/>
          <w:szCs w:val="16"/>
        </w:rPr>
        <w:fldChar w:fldCharType="separate"/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sz w:val="16"/>
          <w:szCs w:val="16"/>
        </w:rPr>
        <w:fldChar w:fldCharType="end"/>
      </w:r>
    </w:p>
    <w:p w14:paraId="039EEA86" w14:textId="7748A7B8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  <w:r w:rsidRPr="00CF3131">
        <w:rPr>
          <w:rFonts w:ascii="ConduitITCStd ExtraLight" w:hAnsi="ConduitITCStd ExtraLight"/>
          <w:b/>
          <w:bCs/>
          <w:color w:val="000000" w:themeColor="accent6"/>
          <w:lang w:val="de-DE"/>
        </w:rPr>
        <w:t>Name Kontoinhaber oder Kontoinhaberin</w:t>
      </w:r>
      <w:r w:rsidRPr="00CF3131">
        <w:rPr>
          <w:rFonts w:ascii="ConduitITCStd ExtraLight" w:hAnsi="ConduitITCStd ExtraLight"/>
          <w:color w:val="000000" w:themeColor="accent6"/>
          <w:lang w:val="de-DE"/>
        </w:rPr>
        <w:t xml:space="preserve"> </w:t>
      </w:r>
      <w:r w:rsidRPr="00CF3131">
        <w:rPr>
          <w:rFonts w:ascii="ConduitITCStd ExtraLight" w:hAnsi="ConduitITCStd ExtraLight"/>
          <w:sz w:val="16"/>
          <w:szCs w:val="16"/>
        </w:rPr>
        <w:fldChar w:fldCharType="begin">
          <w:ffData>
            <w:name w:val="Depositenkonto"/>
            <w:enabled/>
            <w:calcOnExit w:val="0"/>
            <w:textInput/>
          </w:ffData>
        </w:fldChar>
      </w:r>
      <w:r w:rsidRPr="00CF3131">
        <w:rPr>
          <w:rFonts w:ascii="ConduitITCStd ExtraLight" w:hAnsi="ConduitITCStd ExtraLight"/>
          <w:sz w:val="16"/>
          <w:szCs w:val="16"/>
        </w:rPr>
        <w:instrText xml:space="preserve"> FORMTEXT </w:instrText>
      </w:r>
      <w:r w:rsidRPr="00CF3131">
        <w:rPr>
          <w:rFonts w:ascii="ConduitITCStd ExtraLight" w:hAnsi="ConduitITCStd ExtraLight"/>
          <w:sz w:val="16"/>
          <w:szCs w:val="16"/>
        </w:rPr>
      </w:r>
      <w:r w:rsidRPr="00CF3131">
        <w:rPr>
          <w:rFonts w:ascii="ConduitITCStd ExtraLight" w:hAnsi="ConduitITCStd ExtraLight"/>
          <w:sz w:val="16"/>
          <w:szCs w:val="16"/>
        </w:rPr>
        <w:fldChar w:fldCharType="separate"/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sz w:val="16"/>
          <w:szCs w:val="16"/>
        </w:rPr>
        <w:fldChar w:fldCharType="end"/>
      </w:r>
    </w:p>
    <w:p w14:paraId="3F09A482" w14:textId="77777777" w:rsidR="00252CF6" w:rsidRPr="00CF3131" w:rsidRDefault="00252CF6" w:rsidP="00252CF6">
      <w:pPr>
        <w:pStyle w:val="Untertitel"/>
        <w:rPr>
          <w:rFonts w:ascii="ConduitITCStd ExtraLight" w:hAnsi="ConduitITCStd ExtraLight"/>
          <w:lang w:val="de-DE"/>
        </w:rPr>
      </w:pPr>
      <w:r w:rsidRPr="00CF3131">
        <w:rPr>
          <w:rFonts w:ascii="ConduitITCStd ExtraLight" w:hAnsi="ConduitITCStd ExtraLight"/>
        </w:rPr>
        <w:t>Wichtig</w:t>
      </w:r>
    </w:p>
    <w:p w14:paraId="0297C72A" w14:textId="54DD0B5C" w:rsidR="00252CF6" w:rsidRPr="00CF3131" w:rsidRDefault="00252CF6" w:rsidP="00252CF6">
      <w:pPr>
        <w:pStyle w:val="Listenabsatz"/>
        <w:rPr>
          <w:rFonts w:ascii="ConduitITCStd ExtraLight" w:hAnsi="ConduitITCStd ExtraLight"/>
          <w:lang w:val="de-DE"/>
        </w:rPr>
      </w:pPr>
      <w:r w:rsidRPr="00CF3131">
        <w:rPr>
          <w:rFonts w:ascii="ConduitITCStd ExtraLight" w:hAnsi="ConduitITCStd ExtraLight"/>
          <w:lang w:val="de-DE"/>
        </w:rPr>
        <w:t xml:space="preserve">wir benötigen </w:t>
      </w:r>
      <w:r w:rsidRPr="00CF3131">
        <w:rPr>
          <w:rFonts w:ascii="ConduitITCStd ExtraLight" w:hAnsi="ConduitITCStd ExtraLight"/>
          <w:b/>
          <w:bCs/>
          <w:lang w:val="de-DE"/>
        </w:rPr>
        <w:t>eine Kopie eines amtlichen Ausweises</w:t>
      </w:r>
      <w:r w:rsidRPr="00CF3131">
        <w:rPr>
          <w:rFonts w:ascii="ConduitITCStd ExtraLight" w:hAnsi="ConduitITCStd ExtraLight"/>
          <w:lang w:val="de-DE"/>
        </w:rPr>
        <w:t xml:space="preserve"> (Pass; ID)</w:t>
      </w:r>
    </w:p>
    <w:p w14:paraId="13C03761" w14:textId="77777777" w:rsidR="00252CF6" w:rsidRPr="00CF3131" w:rsidRDefault="00252CF6" w:rsidP="00252CF6">
      <w:pPr>
        <w:pStyle w:val="Listenabsatz"/>
        <w:rPr>
          <w:rFonts w:ascii="ConduitITCStd ExtraLight" w:hAnsi="ConduitITCStd ExtraLight"/>
          <w:lang w:val="de-DE"/>
        </w:rPr>
      </w:pPr>
      <w:r w:rsidRPr="00CF3131">
        <w:rPr>
          <w:rFonts w:ascii="ConduitITCStd ExtraLight" w:hAnsi="ConduitITCStd ExtraLight"/>
          <w:lang w:val="de-DE"/>
        </w:rPr>
        <w:t>Bei Todesfall benötigen wir zusätzlich die Erbbescheinigung</w:t>
      </w:r>
    </w:p>
    <w:p w14:paraId="741EFD45" w14:textId="6A622244" w:rsidR="00252CF6" w:rsidRPr="00CF3131" w:rsidRDefault="00252CF6" w:rsidP="00252CF6">
      <w:pPr>
        <w:pStyle w:val="Listenabsatz"/>
        <w:rPr>
          <w:rFonts w:ascii="ConduitITCStd ExtraLight" w:hAnsi="ConduitITCStd ExtraLight"/>
          <w:lang w:val="de-DE"/>
        </w:rPr>
      </w:pPr>
      <w:r w:rsidRPr="00CF3131">
        <w:rPr>
          <w:rFonts w:ascii="ConduitITCStd ExtraLight" w:hAnsi="ConduitITCStd ExtraLight"/>
          <w:lang w:val="de-DE"/>
        </w:rPr>
        <w:t>Die Urkunde ist mit der Auszahlung der CHF 1000.</w:t>
      </w:r>
      <w:r w:rsidR="003A40F5" w:rsidRPr="00CF3131">
        <w:rPr>
          <w:rFonts w:ascii="ConduitITCStd ExtraLight" w:hAnsi="ConduitITCStd ExtraLight"/>
          <w:lang w:val="de-DE"/>
        </w:rPr>
        <w:t>–</w:t>
      </w:r>
      <w:r w:rsidRPr="00CF3131">
        <w:rPr>
          <w:rFonts w:ascii="ConduitITCStd ExtraLight" w:hAnsi="ConduitITCStd ExtraLight"/>
          <w:lang w:val="de-DE"/>
        </w:rPr>
        <w:t xml:space="preserve"> wertlos und muss vernichtet werden. (Betrifft Mitglieder, die bis </w:t>
      </w:r>
      <w:r w:rsidR="003A40F5" w:rsidRPr="00CF3131">
        <w:rPr>
          <w:rFonts w:ascii="ConduitITCStd ExtraLight" w:hAnsi="ConduitITCStd ExtraLight"/>
          <w:color w:val="000000" w:themeColor="accent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40F5" w:rsidRPr="00CF3131">
        <w:rPr>
          <w:rFonts w:ascii="ConduitITCStd ExtraLight" w:hAnsi="ConduitITCStd ExtraLight"/>
          <w:color w:val="000000" w:themeColor="accent6"/>
        </w:rPr>
        <w:instrText xml:space="preserve"> FORMTEXT </w:instrText>
      </w:r>
      <w:r w:rsidR="003A40F5" w:rsidRPr="00CF3131">
        <w:rPr>
          <w:rFonts w:ascii="ConduitITCStd ExtraLight" w:hAnsi="ConduitITCStd ExtraLight"/>
          <w:color w:val="000000" w:themeColor="accent6"/>
        </w:rPr>
      </w:r>
      <w:r w:rsidR="003A40F5" w:rsidRPr="00CF3131">
        <w:rPr>
          <w:rFonts w:ascii="ConduitITCStd ExtraLight" w:hAnsi="ConduitITCStd ExtraLight"/>
          <w:color w:val="000000" w:themeColor="accent6"/>
        </w:rPr>
        <w:fldChar w:fldCharType="separate"/>
      </w:r>
      <w:r w:rsidR="003A40F5" w:rsidRPr="00CF3131">
        <w:rPr>
          <w:rFonts w:ascii="ConduitITCStd ExtraLight" w:hAnsi="ConduitITCStd ExtraLight"/>
          <w:color w:val="000000" w:themeColor="accent6"/>
        </w:rPr>
        <w:t> </w:t>
      </w:r>
      <w:r w:rsidR="003A40F5" w:rsidRPr="00CF3131">
        <w:rPr>
          <w:rFonts w:ascii="ConduitITCStd ExtraLight" w:hAnsi="ConduitITCStd ExtraLight"/>
          <w:color w:val="000000" w:themeColor="accent6"/>
        </w:rPr>
        <w:t> </w:t>
      </w:r>
      <w:r w:rsidR="003A40F5" w:rsidRPr="00CF3131">
        <w:rPr>
          <w:rFonts w:ascii="ConduitITCStd ExtraLight" w:hAnsi="ConduitITCStd ExtraLight"/>
          <w:color w:val="000000" w:themeColor="accent6"/>
        </w:rPr>
        <w:t> </w:t>
      </w:r>
      <w:r w:rsidR="003A40F5" w:rsidRPr="00CF3131">
        <w:rPr>
          <w:rFonts w:ascii="ConduitITCStd ExtraLight" w:hAnsi="ConduitITCStd ExtraLight"/>
          <w:color w:val="000000" w:themeColor="accent6"/>
        </w:rPr>
        <w:t> </w:t>
      </w:r>
      <w:r w:rsidR="003A40F5" w:rsidRPr="00CF3131">
        <w:rPr>
          <w:rFonts w:ascii="ConduitITCStd ExtraLight" w:hAnsi="ConduitITCStd ExtraLight"/>
          <w:color w:val="000000" w:themeColor="accent6"/>
        </w:rPr>
        <w:t> </w:t>
      </w:r>
      <w:r w:rsidR="003A40F5" w:rsidRPr="00CF3131">
        <w:rPr>
          <w:rFonts w:ascii="ConduitITCStd ExtraLight" w:hAnsi="ConduitITCStd ExtraLight"/>
          <w:color w:val="000000" w:themeColor="accent6"/>
        </w:rPr>
        <w:fldChar w:fldCharType="end"/>
      </w:r>
      <w:r w:rsidR="003A40F5" w:rsidRPr="00CF3131">
        <w:rPr>
          <w:rFonts w:ascii="ConduitITCStd ExtraLight" w:hAnsi="ConduitITCStd ExtraLight"/>
          <w:color w:val="000000" w:themeColor="accent6"/>
        </w:rPr>
        <w:t xml:space="preserve"> </w:t>
      </w:r>
      <w:r w:rsidRPr="00CF3131">
        <w:rPr>
          <w:rFonts w:ascii="ConduitITCStd ExtraLight" w:hAnsi="ConduitITCStd ExtraLight"/>
          <w:lang w:val="de-DE"/>
        </w:rPr>
        <w:t>aufgenommen wurden.)</w:t>
      </w:r>
    </w:p>
    <w:p w14:paraId="15FB9E6D" w14:textId="395736C7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</w:p>
    <w:p w14:paraId="61DD50B9" w14:textId="77777777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</w:p>
    <w:p w14:paraId="2D718EB4" w14:textId="77777777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</w:p>
    <w:p w14:paraId="60FA2DF6" w14:textId="77777777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  <w:r w:rsidRPr="00CF3131">
        <w:rPr>
          <w:rFonts w:ascii="ConduitITCStd ExtraLight" w:hAnsi="ConduitITCStd ExtraLight"/>
          <w:color w:val="000000" w:themeColor="accent6"/>
          <w:lang w:val="de-DE"/>
        </w:rPr>
        <w:t>Dieses Schreiben wird nur mit Originalunterschrift und Postzustellung akzeptiert.</w:t>
      </w:r>
    </w:p>
    <w:p w14:paraId="78C22FD3" w14:textId="77777777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</w:p>
    <w:p w14:paraId="4CB19C5A" w14:textId="77777777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  <w:r w:rsidRPr="00CF3131">
        <w:rPr>
          <w:rFonts w:ascii="ConduitITCStd ExtraLight" w:hAnsi="ConduitITCStd ExtraLight"/>
          <w:color w:val="000000" w:themeColor="accent6"/>
          <w:lang w:val="de-DE"/>
        </w:rPr>
        <w:t>Ort, Datum</w:t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</w:r>
      <w:r w:rsidRPr="00CF3131">
        <w:rPr>
          <w:rFonts w:ascii="ConduitITCStd ExtraLight" w:hAnsi="ConduitITCStd ExtraLight"/>
          <w:color w:val="000000" w:themeColor="accent6"/>
          <w:lang w:val="de-DE"/>
        </w:rPr>
        <w:tab/>
        <w:t>Unterschrift</w:t>
      </w:r>
    </w:p>
    <w:p w14:paraId="54C7F559" w14:textId="77777777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</w:p>
    <w:p w14:paraId="161C2A35" w14:textId="399EAE2E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  <w:r w:rsidRPr="00CF3131">
        <w:rPr>
          <w:rFonts w:ascii="ConduitITCStd ExtraLight" w:hAnsi="ConduitITCStd ExtraLight"/>
          <w:sz w:val="16"/>
          <w:szCs w:val="16"/>
        </w:rPr>
        <w:fldChar w:fldCharType="begin">
          <w:ffData>
            <w:name w:val="Depositenkonto"/>
            <w:enabled/>
            <w:calcOnExit w:val="0"/>
            <w:textInput/>
          </w:ffData>
        </w:fldChar>
      </w:r>
      <w:r w:rsidRPr="00CF3131">
        <w:rPr>
          <w:rFonts w:ascii="ConduitITCStd ExtraLight" w:hAnsi="ConduitITCStd ExtraLight"/>
          <w:sz w:val="16"/>
          <w:szCs w:val="16"/>
        </w:rPr>
        <w:instrText xml:space="preserve"> FORMTEXT </w:instrText>
      </w:r>
      <w:r w:rsidRPr="00CF3131">
        <w:rPr>
          <w:rFonts w:ascii="ConduitITCStd ExtraLight" w:hAnsi="ConduitITCStd ExtraLight"/>
          <w:sz w:val="16"/>
          <w:szCs w:val="16"/>
        </w:rPr>
      </w:r>
      <w:r w:rsidRPr="00CF3131">
        <w:rPr>
          <w:rFonts w:ascii="ConduitITCStd ExtraLight" w:hAnsi="ConduitITCStd ExtraLight"/>
          <w:sz w:val="16"/>
          <w:szCs w:val="16"/>
        </w:rPr>
        <w:fldChar w:fldCharType="separate"/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sz w:val="16"/>
          <w:szCs w:val="16"/>
        </w:rPr>
        <w:fldChar w:fldCharType="end"/>
      </w:r>
      <w:r w:rsidR="003A40F5" w:rsidRPr="00CF3131">
        <w:rPr>
          <w:rFonts w:ascii="ConduitITCStd ExtraLight" w:hAnsi="ConduitITCStd ExtraLight"/>
          <w:sz w:val="16"/>
          <w:szCs w:val="16"/>
        </w:rPr>
        <w:t xml:space="preserve"> </w:t>
      </w:r>
      <w:r w:rsidRPr="00CF3131">
        <w:rPr>
          <w:rFonts w:ascii="ConduitITCStd ExtraLight" w:hAnsi="ConduitITCStd ExtraLight"/>
          <w:color w:val="000000" w:themeColor="accent6"/>
          <w:lang w:val="de-DE"/>
        </w:rPr>
        <w:t xml:space="preserve">______________________________________________________                      </w:t>
      </w:r>
      <w:r w:rsidRPr="00CF3131">
        <w:rPr>
          <w:rFonts w:ascii="ConduitITCStd ExtraLight" w:hAnsi="ConduitITCStd ExtraLight"/>
          <w:sz w:val="16"/>
          <w:szCs w:val="16"/>
        </w:rPr>
        <w:fldChar w:fldCharType="begin">
          <w:ffData>
            <w:name w:val="Depositenkonto"/>
            <w:enabled/>
            <w:calcOnExit w:val="0"/>
            <w:textInput/>
          </w:ffData>
        </w:fldChar>
      </w:r>
      <w:r w:rsidRPr="00CF3131">
        <w:rPr>
          <w:rFonts w:ascii="ConduitITCStd ExtraLight" w:hAnsi="ConduitITCStd ExtraLight"/>
          <w:sz w:val="16"/>
          <w:szCs w:val="16"/>
        </w:rPr>
        <w:instrText xml:space="preserve"> FORMTEXT </w:instrText>
      </w:r>
      <w:r w:rsidRPr="00CF3131">
        <w:rPr>
          <w:rFonts w:ascii="ConduitITCStd ExtraLight" w:hAnsi="ConduitITCStd ExtraLight"/>
          <w:sz w:val="16"/>
          <w:szCs w:val="16"/>
        </w:rPr>
      </w:r>
      <w:r w:rsidRPr="00CF3131">
        <w:rPr>
          <w:rFonts w:ascii="ConduitITCStd ExtraLight" w:hAnsi="ConduitITCStd ExtraLight"/>
          <w:sz w:val="16"/>
          <w:szCs w:val="16"/>
        </w:rPr>
        <w:fldChar w:fldCharType="separate"/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noProof/>
          <w:sz w:val="16"/>
          <w:szCs w:val="16"/>
        </w:rPr>
        <w:t> </w:t>
      </w:r>
      <w:r w:rsidRPr="00CF3131">
        <w:rPr>
          <w:rFonts w:ascii="ConduitITCStd ExtraLight" w:hAnsi="ConduitITCStd ExtraLight"/>
          <w:sz w:val="16"/>
          <w:szCs w:val="16"/>
        </w:rPr>
        <w:fldChar w:fldCharType="end"/>
      </w:r>
      <w:r w:rsidR="003A40F5" w:rsidRPr="00CF3131">
        <w:rPr>
          <w:rFonts w:ascii="ConduitITCStd ExtraLight" w:hAnsi="ConduitITCStd ExtraLight"/>
          <w:sz w:val="16"/>
          <w:szCs w:val="16"/>
        </w:rPr>
        <w:t xml:space="preserve"> </w:t>
      </w:r>
      <w:r w:rsidRPr="00CF3131">
        <w:rPr>
          <w:rFonts w:ascii="ConduitITCStd ExtraLight" w:hAnsi="ConduitITCStd ExtraLight"/>
          <w:color w:val="000000" w:themeColor="accent6"/>
          <w:lang w:val="de-DE"/>
        </w:rPr>
        <w:t>_________________________________________________________________________________________</w:t>
      </w:r>
    </w:p>
    <w:p w14:paraId="43971BC1" w14:textId="17109CAC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</w:p>
    <w:p w14:paraId="735738FD" w14:textId="77777777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</w:p>
    <w:p w14:paraId="518BE2AF" w14:textId="77777777" w:rsidR="00252CF6" w:rsidRPr="00CF3131" w:rsidRDefault="00252CF6" w:rsidP="00252CF6">
      <w:pPr>
        <w:rPr>
          <w:rFonts w:ascii="ConduitITCStd ExtraLight" w:hAnsi="ConduitITCStd ExtraLight"/>
          <w:color w:val="000000" w:themeColor="accent6"/>
          <w:lang w:val="de-DE"/>
        </w:rPr>
      </w:pPr>
    </w:p>
    <w:p w14:paraId="7832EA60" w14:textId="77777777" w:rsidR="00252CF6" w:rsidRPr="00CF3131" w:rsidRDefault="00252CF6" w:rsidP="00252CF6">
      <w:pPr>
        <w:pStyle w:val="Fuzeile"/>
        <w:rPr>
          <w:rFonts w:ascii="ConduitITCStd ExtraLight" w:hAnsi="ConduitITCStd ExtraLight"/>
          <w:lang w:val="de-DE"/>
        </w:rPr>
      </w:pPr>
      <w:r w:rsidRPr="00CF3131">
        <w:rPr>
          <w:rFonts w:ascii="ConduitITCStd ExtraLight" w:hAnsi="ConduitITCStd ExtraLight"/>
          <w:lang w:val="de-DE"/>
        </w:rPr>
        <w:t xml:space="preserve">Art. 8 (Erlöschen der Mitgliedschaft) </w:t>
      </w:r>
    </w:p>
    <w:p w14:paraId="54565C4F" w14:textId="77777777" w:rsidR="00252CF6" w:rsidRPr="00CF3131" w:rsidRDefault="00252CF6" w:rsidP="00252CF6">
      <w:pPr>
        <w:pStyle w:val="Fuzeile"/>
        <w:rPr>
          <w:rFonts w:ascii="ConduitITCStd ExtraLight" w:hAnsi="ConduitITCStd ExtraLight"/>
          <w:lang w:val="de-DE"/>
        </w:rPr>
      </w:pPr>
      <w:r w:rsidRPr="00CF3131">
        <w:rPr>
          <w:rFonts w:ascii="ConduitITCStd ExtraLight" w:hAnsi="ConduitITCStd ExtraLight"/>
          <w:lang w:val="de-DE"/>
        </w:rPr>
        <w:t xml:space="preserve">1 Die Mitgliedschaft bei der EBG erlischt a) bei natürlichen Personen durch Austritt, Ausschluss oder Tod; b) bei juristischen Personen durch Austritt, Ausschluss oder Auflösung. </w:t>
      </w:r>
    </w:p>
    <w:p w14:paraId="10203139" w14:textId="77777777" w:rsidR="00252CF6" w:rsidRPr="00CF3131" w:rsidRDefault="00252CF6" w:rsidP="00252CF6">
      <w:pPr>
        <w:pStyle w:val="Fuzeile"/>
        <w:rPr>
          <w:rFonts w:ascii="ConduitITCStd ExtraLight" w:hAnsi="ConduitITCStd ExtraLight"/>
          <w:lang w:val="de-DE"/>
        </w:rPr>
      </w:pPr>
      <w:r w:rsidRPr="00CF3131">
        <w:rPr>
          <w:rFonts w:ascii="ConduitITCStd ExtraLight" w:hAnsi="ConduitITCStd ExtraLight"/>
          <w:lang w:val="de-DE"/>
        </w:rPr>
        <w:t>2 Die Ansprüche ausscheidender Genossenschafter richten sich nach den Bestimmungen von Art. 17 dieser Statuten.</w:t>
      </w:r>
    </w:p>
    <w:p w14:paraId="3E0D081C" w14:textId="77777777" w:rsidR="00252CF6" w:rsidRPr="00CF3131" w:rsidRDefault="00252CF6" w:rsidP="00252CF6">
      <w:pPr>
        <w:pStyle w:val="Fuzeile"/>
        <w:rPr>
          <w:rFonts w:ascii="ConduitITCStd ExtraLight" w:hAnsi="ConduitITCStd ExtraLight"/>
          <w:lang w:val="de-DE"/>
        </w:rPr>
      </w:pPr>
    </w:p>
    <w:p w14:paraId="14FD010D" w14:textId="77777777" w:rsidR="00252CF6" w:rsidRPr="00CF3131" w:rsidRDefault="00252CF6" w:rsidP="00252CF6">
      <w:pPr>
        <w:pStyle w:val="Fuzeile"/>
        <w:rPr>
          <w:rFonts w:ascii="ConduitITCStd ExtraLight" w:hAnsi="ConduitITCStd ExtraLight"/>
          <w:lang w:val="de-DE"/>
        </w:rPr>
      </w:pPr>
      <w:r w:rsidRPr="00CF3131">
        <w:rPr>
          <w:rFonts w:ascii="ConduitITCStd ExtraLight" w:hAnsi="ConduitITCStd ExtraLight"/>
          <w:lang w:val="de-DE"/>
        </w:rPr>
        <w:t>Art. 17 (Rückzahlung der Genossenschaftsanteile)</w:t>
      </w:r>
    </w:p>
    <w:p w14:paraId="491E1242" w14:textId="77777777" w:rsidR="00252CF6" w:rsidRPr="00CF3131" w:rsidRDefault="00252CF6" w:rsidP="00252CF6">
      <w:pPr>
        <w:pStyle w:val="Fuzeile"/>
        <w:rPr>
          <w:rFonts w:ascii="ConduitITCStd ExtraLight" w:hAnsi="ConduitITCStd ExtraLight"/>
          <w:lang w:val="de-DE"/>
        </w:rPr>
      </w:pPr>
      <w:r w:rsidRPr="00CF3131">
        <w:rPr>
          <w:rFonts w:ascii="ConduitITCStd ExtraLight" w:hAnsi="ConduitITCStd ExtraLight"/>
          <w:lang w:val="de-DE"/>
        </w:rPr>
        <w:t xml:space="preserve"> 1 Ausscheidende Genossenschafter bzw. deren Erben haben nur Anspruch auf Rückzahlung der von ihnen einbezahlten Genossenschaftsanteile. </w:t>
      </w:r>
    </w:p>
    <w:p w14:paraId="21AF5335" w14:textId="77777777" w:rsidR="00252CF6" w:rsidRPr="00CF3131" w:rsidRDefault="00252CF6" w:rsidP="00252CF6">
      <w:pPr>
        <w:pStyle w:val="Fuzeile"/>
        <w:rPr>
          <w:rFonts w:ascii="ConduitITCStd ExtraLight" w:hAnsi="ConduitITCStd ExtraLight"/>
          <w:lang w:val="de-DE"/>
        </w:rPr>
      </w:pPr>
      <w:r w:rsidRPr="00CF3131">
        <w:rPr>
          <w:rFonts w:ascii="ConduitITCStd ExtraLight" w:hAnsi="ConduitITCStd ExtraLight"/>
          <w:lang w:val="de-DE"/>
        </w:rPr>
        <w:t xml:space="preserve">2 Die Rückzahlung erfolgt zum Bilanzwert des Austrittsjahres unter Ausschluss der Reserven und Fondseinlagen, höchstens aber zum Nennwert. </w:t>
      </w:r>
    </w:p>
    <w:p w14:paraId="12FDD2F6" w14:textId="480F8226" w:rsidR="007A2672" w:rsidRPr="00CF3131" w:rsidRDefault="00252CF6" w:rsidP="00252CF6">
      <w:pPr>
        <w:pStyle w:val="Fuzeile"/>
        <w:rPr>
          <w:rFonts w:ascii="ConduitITCStd ExtraLight" w:hAnsi="ConduitITCStd ExtraLight"/>
          <w:lang w:val="de-DE"/>
        </w:rPr>
      </w:pPr>
      <w:r w:rsidRPr="00CF3131">
        <w:rPr>
          <w:rFonts w:ascii="ConduitITCStd ExtraLight" w:hAnsi="ConduitITCStd ExtraLight"/>
          <w:lang w:val="de-DE"/>
        </w:rPr>
        <w:t xml:space="preserve">3 Der auszuzahlende Betrag wird drei Monate nach dem Ausscheiden fällig. Wenn es die Finanzlage der EBG erfordert, darf der Aufsichtsrat (Art. 26 Abs. 2 </w:t>
      </w:r>
      <w:proofErr w:type="spellStart"/>
      <w:r w:rsidRPr="00CF3131">
        <w:rPr>
          <w:rFonts w:ascii="ConduitITCStd ExtraLight" w:hAnsi="ConduitITCStd ExtraLight"/>
          <w:lang w:val="de-DE"/>
        </w:rPr>
        <w:t>lit</w:t>
      </w:r>
      <w:proofErr w:type="spellEnd"/>
      <w:r w:rsidRPr="00CF3131">
        <w:rPr>
          <w:rFonts w:ascii="ConduitITCStd ExtraLight" w:hAnsi="ConduitITCStd ExtraLight"/>
          <w:lang w:val="de-DE"/>
        </w:rPr>
        <w:t>. n) die Rückzahlung um höchstens drei Jahre hinausschieben (Art. 864 Abs. 2 OR). 4 Die EBG ist berechtigt, Forderungen gegenüber ausscheidenden Genossenschaftern mit deren Guthaben aus den Genossenschaftsanteilen zu verrechnen.</w:t>
      </w:r>
    </w:p>
    <w:sectPr w:rsidR="007A2672" w:rsidRPr="00CF3131" w:rsidSect="00844260">
      <w:headerReference w:type="default" r:id="rId7"/>
      <w:footerReference w:type="even" r:id="rId8"/>
      <w:footerReference w:type="default" r:id="rId9"/>
      <w:pgSz w:w="11900" w:h="16840"/>
      <w:pgMar w:top="1985" w:right="851" w:bottom="1134" w:left="1418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9A10" w14:textId="77777777" w:rsidR="00E92789" w:rsidRDefault="00E92789" w:rsidP="00A65BD3">
      <w:r>
        <w:separator/>
      </w:r>
    </w:p>
  </w:endnote>
  <w:endnote w:type="continuationSeparator" w:id="0">
    <w:p w14:paraId="1B9C59A6" w14:textId="77777777" w:rsidR="00E92789" w:rsidRDefault="00E92789" w:rsidP="00A6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duit ITC Pro Light">
    <w:altName w:val="Calibri"/>
    <w:panose1 w:val="00000000000000000000"/>
    <w:charset w:val="4D"/>
    <w:family w:val="auto"/>
    <w:notTrueType/>
    <w:pitch w:val="variable"/>
    <w:sig w:usb0="A00000AF" w:usb1="5000205B" w:usb2="00000000" w:usb3="00000000" w:csb0="0000009B" w:csb1="00000000"/>
  </w:font>
  <w:font w:name="Conduit ITC Pro">
    <w:altName w:val="Calibri"/>
    <w:panose1 w:val="00000000000000000000"/>
    <w:charset w:val="4D"/>
    <w:family w:val="auto"/>
    <w:notTrueType/>
    <w:pitch w:val="variable"/>
    <w:sig w:usb0="A00000AF" w:usb1="5000205B" w:usb2="00000000" w:usb3="00000000" w:csb0="0000009B" w:csb1="00000000"/>
  </w:font>
  <w:font w:name="Times New Roman (Überschriften">
    <w:altName w:val="Times New Roman"/>
    <w:charset w:val="00"/>
    <w:family w:val="roman"/>
    <w:pitch w:val="default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onduitITCStd ExtraLight">
    <w:panose1 w:val="0200050605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07231450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5483158" w14:textId="4C3DA44F" w:rsidR="007A2672" w:rsidRDefault="007A2672" w:rsidP="007A267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5DCE1059" w14:textId="77777777" w:rsidR="007A2672" w:rsidRDefault="007A2672" w:rsidP="007A267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1359" w14:textId="38112DD6" w:rsidR="007A2672" w:rsidRPr="00844260" w:rsidRDefault="007A2672" w:rsidP="00844260">
    <w:pPr>
      <w:autoSpaceDE w:val="0"/>
      <w:autoSpaceDN w:val="0"/>
      <w:adjustRightInd w:val="0"/>
      <w:spacing w:line="220" w:lineRule="atLeast"/>
      <w:ind w:right="360"/>
      <w:jc w:val="center"/>
      <w:textAlignment w:val="center"/>
      <w:rPr>
        <w:rFonts w:cs="Conduit ITC Pro Light"/>
        <w:color w:val="000000"/>
        <w:sz w:val="16"/>
        <w:szCs w:val="16"/>
        <w:lang w:val="de-DE"/>
      </w:rPr>
    </w:pPr>
    <w:r w:rsidRPr="007A2672">
      <w:rPr>
        <w:rFonts w:cs="Conduit ITC Pro Light"/>
        <w:color w:val="000000"/>
        <w:sz w:val="16"/>
        <w:szCs w:val="16"/>
        <w:lang w:val="de-DE"/>
      </w:rPr>
      <w:t xml:space="preserve">Wohngenossenschaft Geissenstein – </w:t>
    </w:r>
    <w:proofErr w:type="gramStart"/>
    <w:r w:rsidRPr="007A2672">
      <w:rPr>
        <w:rFonts w:cs="Conduit ITC Pro Light"/>
        <w:color w:val="000000"/>
        <w:sz w:val="16"/>
        <w:szCs w:val="16"/>
        <w:lang w:val="de-DE"/>
      </w:rPr>
      <w:t>EBG  •</w:t>
    </w:r>
    <w:proofErr w:type="gramEnd"/>
    <w:r w:rsidRPr="007A2672">
      <w:rPr>
        <w:rFonts w:cs="Conduit ITC Pro Light"/>
        <w:color w:val="000000"/>
        <w:sz w:val="16"/>
        <w:szCs w:val="16"/>
        <w:lang w:val="de-DE"/>
      </w:rPr>
      <w:t xml:space="preserve">  Dorfstrasse </w:t>
    </w:r>
    <w:proofErr w:type="gramStart"/>
    <w:r w:rsidRPr="007A2672">
      <w:rPr>
        <w:rFonts w:cs="Conduit ITC Pro Light"/>
        <w:color w:val="000000"/>
        <w:sz w:val="16"/>
        <w:szCs w:val="16"/>
        <w:lang w:val="de-DE"/>
      </w:rPr>
      <w:t>32  •</w:t>
    </w:r>
    <w:proofErr w:type="gramEnd"/>
    <w:r w:rsidRPr="007A2672">
      <w:rPr>
        <w:rFonts w:cs="Conduit ITC Pro Light"/>
        <w:color w:val="000000"/>
        <w:sz w:val="16"/>
        <w:szCs w:val="16"/>
        <w:lang w:val="de-DE"/>
      </w:rPr>
      <w:t xml:space="preserve">  6005 </w:t>
    </w:r>
    <w:proofErr w:type="gramStart"/>
    <w:r w:rsidRPr="007A2672">
      <w:rPr>
        <w:rFonts w:cs="Conduit ITC Pro Light"/>
        <w:color w:val="000000"/>
        <w:sz w:val="16"/>
        <w:szCs w:val="16"/>
        <w:lang w:val="de-DE"/>
      </w:rPr>
      <w:t>Luzern  •</w:t>
    </w:r>
    <w:proofErr w:type="gramEnd"/>
    <w:r w:rsidRPr="007A2672">
      <w:rPr>
        <w:rFonts w:cs="Conduit ITC Pro Light"/>
        <w:color w:val="000000"/>
        <w:sz w:val="16"/>
        <w:szCs w:val="16"/>
        <w:lang w:val="de-DE"/>
      </w:rPr>
      <w:t xml:space="preserve">  Tel. 041 360 61 </w:t>
    </w:r>
    <w:proofErr w:type="gramStart"/>
    <w:r w:rsidRPr="007A2672">
      <w:rPr>
        <w:rFonts w:cs="Conduit ITC Pro Light"/>
        <w:color w:val="000000"/>
        <w:sz w:val="16"/>
        <w:szCs w:val="16"/>
        <w:lang w:val="de-DE"/>
      </w:rPr>
      <w:t>03  •</w:t>
    </w:r>
    <w:proofErr w:type="gramEnd"/>
    <w:r w:rsidRPr="007A2672">
      <w:rPr>
        <w:rFonts w:cs="Conduit ITC Pro Light"/>
        <w:color w:val="000000"/>
        <w:sz w:val="16"/>
        <w:szCs w:val="16"/>
        <w:lang w:val="de-DE"/>
      </w:rPr>
      <w:t xml:space="preserve">  www.geissenstein-ebg.ch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CE75B" w14:textId="77777777" w:rsidR="00E92789" w:rsidRDefault="00E92789" w:rsidP="00A65BD3">
      <w:r>
        <w:separator/>
      </w:r>
    </w:p>
  </w:footnote>
  <w:footnote w:type="continuationSeparator" w:id="0">
    <w:p w14:paraId="73246FD4" w14:textId="77777777" w:rsidR="00E92789" w:rsidRDefault="00E92789" w:rsidP="00A65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341C" w14:textId="253DC641" w:rsidR="00A65BD3" w:rsidRDefault="008C707C" w:rsidP="008C707C">
    <w:pPr>
      <w:pStyle w:val="Kopfzeile"/>
      <w:tabs>
        <w:tab w:val="clear" w:pos="9072"/>
      </w:tabs>
    </w:pPr>
    <w:r>
      <w:tab/>
    </w:r>
    <w:r>
      <w:rPr>
        <w:noProof/>
      </w:rPr>
      <w:drawing>
        <wp:inline distT="0" distB="0" distL="0" distR="0" wp14:anchorId="5AEC2854" wp14:editId="2EEE2D3E">
          <wp:extent cx="291600" cy="543600"/>
          <wp:effectExtent l="0" t="0" r="635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08E1"/>
    <w:multiLevelType w:val="hybridMultilevel"/>
    <w:tmpl w:val="0830824A"/>
    <w:lvl w:ilvl="0" w:tplc="C7885CE2">
      <w:start w:val="1"/>
      <w:numFmt w:val="decimal"/>
      <w:pStyle w:val="Liste-Numm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1B7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BD03D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2E67A9"/>
    <w:multiLevelType w:val="hybridMultilevel"/>
    <w:tmpl w:val="017A16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F0F57"/>
    <w:multiLevelType w:val="hybridMultilevel"/>
    <w:tmpl w:val="F63AD92E"/>
    <w:lvl w:ilvl="0" w:tplc="1D1283F4">
      <w:start w:val="1"/>
      <w:numFmt w:val="bullet"/>
      <w:pStyle w:val="Listenabsatz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32536"/>
    <w:multiLevelType w:val="multilevel"/>
    <w:tmpl w:val="49C8F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D241582"/>
    <w:multiLevelType w:val="hybridMultilevel"/>
    <w:tmpl w:val="B3566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829D1"/>
    <w:multiLevelType w:val="multilevel"/>
    <w:tmpl w:val="38A2EF60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AA60DFE"/>
    <w:multiLevelType w:val="multilevel"/>
    <w:tmpl w:val="EA46FF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7544489">
    <w:abstractNumId w:val="0"/>
  </w:num>
  <w:num w:numId="2" w16cid:durableId="599071162">
    <w:abstractNumId w:val="1"/>
  </w:num>
  <w:num w:numId="3" w16cid:durableId="1033381432">
    <w:abstractNumId w:val="8"/>
  </w:num>
  <w:num w:numId="4" w16cid:durableId="1819686540">
    <w:abstractNumId w:val="5"/>
  </w:num>
  <w:num w:numId="5" w16cid:durableId="1608266801">
    <w:abstractNumId w:val="7"/>
  </w:num>
  <w:num w:numId="6" w16cid:durableId="1115906272">
    <w:abstractNumId w:val="6"/>
  </w:num>
  <w:num w:numId="7" w16cid:durableId="1125585284">
    <w:abstractNumId w:val="3"/>
  </w:num>
  <w:num w:numId="8" w16cid:durableId="1545209884">
    <w:abstractNumId w:val="4"/>
  </w:num>
  <w:num w:numId="9" w16cid:durableId="600991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D3"/>
    <w:rsid w:val="001E04B0"/>
    <w:rsid w:val="00221BC1"/>
    <w:rsid w:val="00252CF6"/>
    <w:rsid w:val="002B2202"/>
    <w:rsid w:val="002E53C0"/>
    <w:rsid w:val="003A40F5"/>
    <w:rsid w:val="004439EA"/>
    <w:rsid w:val="007A2672"/>
    <w:rsid w:val="00805C5D"/>
    <w:rsid w:val="00815194"/>
    <w:rsid w:val="00844260"/>
    <w:rsid w:val="00867651"/>
    <w:rsid w:val="008C707C"/>
    <w:rsid w:val="008D293E"/>
    <w:rsid w:val="00A01557"/>
    <w:rsid w:val="00A65BD3"/>
    <w:rsid w:val="00C4409A"/>
    <w:rsid w:val="00C604A5"/>
    <w:rsid w:val="00CC3231"/>
    <w:rsid w:val="00CD1952"/>
    <w:rsid w:val="00CF3131"/>
    <w:rsid w:val="00E92789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5E58BB7"/>
  <w15:chartTrackingRefBased/>
  <w15:docId w15:val="{444EBBC1-9C59-7046-8FF8-B202A7D21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65BD3"/>
    <w:rPr>
      <w:rFonts w:ascii="Conduit ITC Pro Light" w:hAnsi="Conduit ITC Pro Light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65BD3"/>
    <w:pPr>
      <w:keepNext/>
      <w:keepLines/>
      <w:numPr>
        <w:numId w:val="5"/>
      </w:numPr>
      <w:spacing w:before="24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4A5"/>
    <w:pPr>
      <w:keepNext/>
      <w:keepLines/>
      <w:numPr>
        <w:ilvl w:val="1"/>
        <w:numId w:val="5"/>
      </w:numPr>
      <w:spacing w:before="120"/>
      <w:ind w:left="0" w:firstLine="0"/>
      <w:outlineLvl w:val="1"/>
    </w:pPr>
    <w:rPr>
      <w:rFonts w:ascii="Conduit ITC Pro" w:eastAsiaTheme="majorEastAsia" w:hAnsi="Conduit ITC Pro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04A5"/>
    <w:pPr>
      <w:keepNext/>
      <w:keepLines/>
      <w:numPr>
        <w:ilvl w:val="2"/>
        <w:numId w:val="5"/>
      </w:numPr>
      <w:spacing w:before="40"/>
      <w:ind w:left="0" w:firstLine="0"/>
      <w:outlineLvl w:val="2"/>
    </w:pPr>
    <w:rPr>
      <w:rFonts w:ascii="Conduit ITC Pro" w:eastAsiaTheme="majorEastAsia" w:hAnsi="Conduit ITC Pro" w:cstheme="majorBidi"/>
      <w:b/>
      <w:color w:val="000000" w:themeColor="text1"/>
      <w:sz w:val="19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44260"/>
    <w:pPr>
      <w:keepNext/>
      <w:keepLines/>
      <w:spacing w:before="40"/>
      <w:outlineLvl w:val="3"/>
    </w:pPr>
    <w:rPr>
      <w:rFonts w:eastAsiaTheme="majorEastAsia" w:cstheme="majorBidi"/>
      <w:iCs/>
      <w:color w:val="EC6617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C604A5"/>
    <w:pPr>
      <w:contextualSpacing/>
    </w:pPr>
    <w:rPr>
      <w:rFonts w:ascii="Conduit ITC Pro" w:eastAsiaTheme="majorEastAsia" w:hAnsi="Conduit ITC Pro" w:cs="Times New Roman (Überschriften"/>
      <w:b/>
      <w:caps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04A5"/>
    <w:rPr>
      <w:rFonts w:ascii="Conduit ITC Pro" w:eastAsiaTheme="majorEastAsia" w:hAnsi="Conduit ITC Pro" w:cs="Times New Roman (Überschriften"/>
      <w:b/>
      <w:i w:val="0"/>
      <w:caps/>
      <w:color w:val="000000" w:themeColor="accent6"/>
      <w:kern w:val="28"/>
      <w:sz w:val="30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65BD3"/>
    <w:rPr>
      <w:rFonts w:ascii="Conduit ITC Pro" w:eastAsiaTheme="majorEastAsia" w:hAnsi="Conduit ITC Pro" w:cstheme="majorBidi"/>
      <w:b/>
      <w:i w:val="0"/>
      <w:color w:val="000000" w:themeColor="text1"/>
      <w:sz w:val="21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4A5"/>
    <w:rPr>
      <w:rFonts w:ascii="Conduit ITC Pro" w:eastAsiaTheme="majorEastAsia" w:hAnsi="Conduit ITC Pro" w:cstheme="majorBidi"/>
      <w:b/>
      <w:i w:val="0"/>
      <w:color w:val="000000" w:themeColor="text1"/>
      <w:sz w:val="2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A65BD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5BD3"/>
    <w:rPr>
      <w:rFonts w:ascii="Conduit ITC Pro" w:hAnsi="Conduit ITC Pro"/>
      <w:b w:val="0"/>
      <w:i w:val="0"/>
      <w:color w:val="000000" w:themeColor="accent6"/>
      <w:sz w:val="21"/>
    </w:rPr>
  </w:style>
  <w:style w:type="paragraph" w:styleId="Fuzeile">
    <w:name w:val="footer"/>
    <w:aliases w:val="Fusszeile"/>
    <w:basedOn w:val="Standard"/>
    <w:link w:val="FuzeileZchn"/>
    <w:uiPriority w:val="99"/>
    <w:unhideWhenUsed/>
    <w:rsid w:val="007A2672"/>
    <w:pPr>
      <w:tabs>
        <w:tab w:val="center" w:pos="4536"/>
        <w:tab w:val="right" w:pos="9072"/>
      </w:tabs>
    </w:pPr>
    <w:rPr>
      <w:color w:val="000000" w:themeColor="text1"/>
      <w:sz w:val="14"/>
    </w:rPr>
  </w:style>
  <w:style w:type="character" w:customStyle="1" w:styleId="FuzeileZchn">
    <w:name w:val="Fußzeile Zchn"/>
    <w:aliases w:val="Fusszeile Zchn"/>
    <w:basedOn w:val="Absatz-Standardschriftart"/>
    <w:link w:val="Fuzeile"/>
    <w:uiPriority w:val="99"/>
    <w:rsid w:val="007A2672"/>
    <w:rPr>
      <w:rFonts w:ascii="Conduit ITC Pro Light" w:hAnsi="Conduit ITC Pro Light"/>
      <w:b w:val="0"/>
      <w:i w:val="0"/>
      <w:color w:val="000000" w:themeColor="text1"/>
      <w:sz w:val="14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C604A5"/>
    <w:pPr>
      <w:numPr>
        <w:ilvl w:val="1"/>
      </w:numPr>
      <w:spacing w:before="240" w:after="160"/>
    </w:pPr>
    <w:rPr>
      <w:rFonts w:ascii="Conduit ITC Pro" w:eastAsiaTheme="minorEastAsia" w:hAnsi="Conduit ITC Pro" w:cs="Times New Roman (Textkörper CS)"/>
      <w:b/>
      <w:color w:val="000000" w:themeColor="text1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C604A5"/>
    <w:rPr>
      <w:rFonts w:ascii="Conduit ITC Pro" w:eastAsiaTheme="minorEastAsia" w:hAnsi="Conduit ITC Pro" w:cs="Times New Roman (Textkörper CS)"/>
      <w:b/>
      <w:i w:val="0"/>
      <w:color w:val="000000" w:themeColor="text1"/>
      <w:sz w:val="21"/>
      <w:szCs w:val="22"/>
    </w:rPr>
  </w:style>
  <w:style w:type="paragraph" w:styleId="KeinLeerraum">
    <w:name w:val="No Spacing"/>
    <w:uiPriority w:val="1"/>
    <w:qFormat/>
    <w:rsid w:val="00A65BD3"/>
    <w:rPr>
      <w:rFonts w:ascii="Conduit ITC Pro" w:hAnsi="Conduit ITC Pro"/>
      <w:sz w:val="21"/>
    </w:rPr>
  </w:style>
  <w:style w:type="paragraph" w:customStyle="1" w:styleId="Liste-Nummer">
    <w:name w:val="Liste-Nummer"/>
    <w:basedOn w:val="Standard"/>
    <w:qFormat/>
    <w:rsid w:val="00C604A5"/>
    <w:pPr>
      <w:numPr>
        <w:numId w:val="1"/>
      </w:numPr>
      <w:ind w:left="284" w:hanging="284"/>
    </w:pPr>
    <w:rPr>
      <w:color w:val="000000" w:themeColor="text1"/>
      <w:sz w:val="19"/>
      <w:szCs w:val="19"/>
      <w:lang w:val="de-DE"/>
    </w:rPr>
  </w:style>
  <w:style w:type="paragraph" w:customStyle="1" w:styleId="Standard-klein">
    <w:name w:val="Standard-klein"/>
    <w:basedOn w:val="Standard"/>
    <w:qFormat/>
    <w:rsid w:val="00C604A5"/>
    <w:rPr>
      <w:sz w:val="19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04A5"/>
    <w:rPr>
      <w:rFonts w:ascii="Conduit ITC Pro" w:eastAsiaTheme="majorEastAsia" w:hAnsi="Conduit ITC Pro" w:cstheme="majorBidi"/>
      <w:b/>
      <w:i w:val="0"/>
      <w:color w:val="000000" w:themeColor="text1"/>
      <w:sz w:val="19"/>
    </w:rPr>
  </w:style>
  <w:style w:type="table" w:styleId="Tabellenraster">
    <w:name w:val="Table Grid"/>
    <w:basedOn w:val="NormaleTabelle"/>
    <w:uiPriority w:val="39"/>
    <w:rsid w:val="007A2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aliases w:val="Liste-Bullets"/>
    <w:basedOn w:val="Standard"/>
    <w:uiPriority w:val="34"/>
    <w:qFormat/>
    <w:rsid w:val="007A2672"/>
    <w:pPr>
      <w:numPr>
        <w:numId w:val="8"/>
      </w:numPr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7A2672"/>
    <w:rPr>
      <w:rFonts w:ascii="Conduit ITC Pro Light" w:hAnsi="Conduit ITC Pro Light"/>
      <w:b w:val="0"/>
      <w:i w:val="0"/>
      <w:color w:val="000000" w:themeColor="accent6"/>
      <w:sz w:val="21"/>
    </w:rPr>
  </w:style>
  <w:style w:type="character" w:customStyle="1" w:styleId="Bold">
    <w:name w:val="Bold"/>
    <w:uiPriority w:val="99"/>
    <w:rsid w:val="00C4409A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44260"/>
    <w:rPr>
      <w:rFonts w:ascii="Conduit ITC Pro Light" w:eastAsiaTheme="majorEastAsia" w:hAnsi="Conduit ITC Pro Light" w:cstheme="majorBidi"/>
      <w:b w:val="0"/>
      <w:i w:val="0"/>
      <w:iCs/>
      <w:color w:val="EC6617" w:themeColor="accent1"/>
      <w:sz w:val="21"/>
    </w:rPr>
  </w:style>
  <w:style w:type="character" w:styleId="IntensiveHervorhebung">
    <w:name w:val="Intense Emphasis"/>
    <w:basedOn w:val="Absatz-Standardschriftart"/>
    <w:uiPriority w:val="21"/>
    <w:qFormat/>
    <w:rsid w:val="002B2202"/>
    <w:rPr>
      <w:rFonts w:ascii="Conduit ITC Pro Light" w:hAnsi="Conduit ITC Pro Light"/>
      <w:b w:val="0"/>
      <w:i w:val="0"/>
      <w:iCs/>
      <w:color w:val="EC6617" w:themeColor="accent1"/>
      <w:sz w:val="21"/>
    </w:rPr>
  </w:style>
  <w:style w:type="character" w:styleId="Fett">
    <w:name w:val="Strong"/>
    <w:basedOn w:val="Absatz-Standardschriftart"/>
    <w:uiPriority w:val="22"/>
    <w:qFormat/>
    <w:rsid w:val="002B2202"/>
    <w:rPr>
      <w:rFonts w:ascii="Conduit ITC Pro Light" w:hAnsi="Conduit ITC Pro Light"/>
      <w:b/>
      <w:bCs/>
      <w:i w:val="0"/>
      <w:color w:val="000000" w:themeColor="accent6"/>
      <w:spacing w:val="0"/>
      <w:sz w:val="2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2202"/>
    <w:pPr>
      <w:pBdr>
        <w:bottom w:val="single" w:sz="4" w:space="10" w:color="EC6617" w:themeColor="accent1"/>
      </w:pBdr>
      <w:spacing w:before="360" w:after="360"/>
      <w:ind w:left="864" w:right="864"/>
      <w:jc w:val="center"/>
    </w:pPr>
    <w:rPr>
      <w:rFonts w:ascii="Conduit ITC Pro" w:hAnsi="Conduit ITC Pro"/>
      <w:b/>
      <w:iCs/>
      <w:color w:val="EC6617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2202"/>
    <w:rPr>
      <w:rFonts w:ascii="Conduit ITC Pro" w:hAnsi="Conduit ITC Pro"/>
      <w:b/>
      <w:i w:val="0"/>
      <w:iCs/>
      <w:color w:val="EC6617" w:themeColor="accent1"/>
      <w:sz w:val="21"/>
    </w:rPr>
  </w:style>
  <w:style w:type="character" w:styleId="SchwacherVerweis">
    <w:name w:val="Subtle Reference"/>
    <w:basedOn w:val="Absatz-Standardschriftart"/>
    <w:uiPriority w:val="31"/>
    <w:qFormat/>
    <w:rsid w:val="002B2202"/>
    <w:rPr>
      <w:rFonts w:ascii="Conduit ITC Pro Light" w:hAnsi="Conduit ITC Pro Light"/>
      <w:b w:val="0"/>
      <w:i w:val="0"/>
      <w:caps/>
      <w:smallCaps w:val="0"/>
      <w:strike w:val="0"/>
      <w:dstrike w:val="0"/>
      <w:vanish w:val="0"/>
      <w:color w:val="868686" w:themeColor="text2"/>
      <w:spacing w:val="5"/>
      <w:sz w:val="21"/>
      <w:vertAlign w:val="baseline"/>
      <w14:ligatures w14:val="none"/>
      <w14:numForm w14:val="default"/>
      <w14:numSpacing w14:val="default"/>
    </w:rPr>
  </w:style>
  <w:style w:type="character" w:styleId="IntensiverVerweis">
    <w:name w:val="Intense Reference"/>
    <w:basedOn w:val="Absatz-Standardschriftart"/>
    <w:uiPriority w:val="32"/>
    <w:qFormat/>
    <w:rsid w:val="002B2202"/>
    <w:rPr>
      <w:rFonts w:ascii="Conduit ITC Pro" w:hAnsi="Conduit ITC Pro"/>
      <w:b/>
      <w:bCs/>
      <w:i w:val="0"/>
      <w:caps/>
      <w:smallCaps w:val="0"/>
      <w:strike w:val="0"/>
      <w:dstrike w:val="0"/>
      <w:vanish w:val="0"/>
      <w:color w:val="EC6617" w:themeColor="accent1"/>
      <w:spacing w:val="5"/>
      <w:sz w:val="21"/>
      <w:vertAlign w:val="baseline"/>
    </w:rPr>
  </w:style>
  <w:style w:type="character" w:styleId="Buchtitel">
    <w:name w:val="Book Title"/>
    <w:basedOn w:val="Absatz-Standardschriftart"/>
    <w:uiPriority w:val="33"/>
    <w:qFormat/>
    <w:rsid w:val="002B2202"/>
    <w:rPr>
      <w:rFonts w:ascii="Conduit ITC Pro" w:hAnsi="Conduit ITC Pro"/>
      <w:b/>
      <w:bCs/>
      <w:i w:val="0"/>
      <w:iCs/>
      <w:color w:val="000000" w:themeColor="accent6"/>
      <w:spacing w:val="5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EBG">
      <a:dk1>
        <a:srgbClr val="000000"/>
      </a:dk1>
      <a:lt1>
        <a:srgbClr val="FFFFFF"/>
      </a:lt1>
      <a:dk2>
        <a:srgbClr val="868686"/>
      </a:dk2>
      <a:lt2>
        <a:srgbClr val="E7E7E7"/>
      </a:lt2>
      <a:accent1>
        <a:srgbClr val="EC6617"/>
      </a:accent1>
      <a:accent2>
        <a:srgbClr val="111643"/>
      </a:accent2>
      <a:accent3>
        <a:srgbClr val="35A86C"/>
      </a:accent3>
      <a:accent4>
        <a:srgbClr val="F7B889"/>
      </a:accent4>
      <a:accent5>
        <a:srgbClr val="C7C9C9"/>
      </a:accent5>
      <a:accent6>
        <a:srgbClr val="000000"/>
      </a:accent6>
      <a:hlink>
        <a:srgbClr val="EC6617"/>
      </a:hlink>
      <a:folHlink>
        <a:srgbClr val="EC661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Zihlmann</dc:creator>
  <cp:keywords/>
  <dc:description/>
  <cp:lastModifiedBy>Ziegler Pascal</cp:lastModifiedBy>
  <cp:revision>10</cp:revision>
  <cp:lastPrinted>2023-10-12T09:52:00Z</cp:lastPrinted>
  <dcterms:created xsi:type="dcterms:W3CDTF">2023-10-12T09:03:00Z</dcterms:created>
  <dcterms:modified xsi:type="dcterms:W3CDTF">2025-05-16T05:20:00Z</dcterms:modified>
</cp:coreProperties>
</file>